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CE" w:rsidRPr="006F35B2" w:rsidRDefault="002A1805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6F35B2">
        <w:rPr>
          <w:rFonts w:ascii="PT Astra Serif" w:hAnsi="PT Astra Serif"/>
          <w:sz w:val="28"/>
          <w:szCs w:val="28"/>
        </w:rPr>
        <w:t>ПОЯСНИТЕЛЬНАЯ ЗАПИСКА</w:t>
      </w:r>
    </w:p>
    <w:p w:rsidR="00EC28CE" w:rsidRPr="006F35B2" w:rsidRDefault="002A1805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6F35B2">
        <w:rPr>
          <w:rFonts w:ascii="PT Astra Serif" w:hAnsi="PT Astra Serif"/>
          <w:sz w:val="28"/>
          <w:szCs w:val="28"/>
        </w:rPr>
        <w:t>к проекту закона Алтайского края</w:t>
      </w:r>
    </w:p>
    <w:p w:rsidR="00EC28CE" w:rsidRPr="006F35B2" w:rsidRDefault="002A1805" w:rsidP="00305FE7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6F35B2">
        <w:rPr>
          <w:rFonts w:ascii="PT Astra Serif" w:hAnsi="PT Astra Serif"/>
          <w:sz w:val="28"/>
          <w:szCs w:val="28"/>
        </w:rPr>
        <w:t>«</w:t>
      </w:r>
      <w:r w:rsidR="00A36ED2" w:rsidRPr="006F35B2">
        <w:rPr>
          <w:rFonts w:ascii="PT Astra Serif" w:hAnsi="PT Astra Serif"/>
          <w:sz w:val="28"/>
          <w:szCs w:val="28"/>
        </w:rPr>
        <w:t xml:space="preserve">О внесении изменения в </w:t>
      </w:r>
      <w:r w:rsidR="00E10858">
        <w:rPr>
          <w:rFonts w:ascii="PT Astra Serif" w:hAnsi="PT Astra Serif"/>
          <w:sz w:val="28"/>
          <w:szCs w:val="28"/>
        </w:rPr>
        <w:t xml:space="preserve">часть 2 </w:t>
      </w:r>
      <w:r w:rsidR="00A36ED2" w:rsidRPr="006F35B2">
        <w:rPr>
          <w:rFonts w:ascii="PT Astra Serif" w:hAnsi="PT Astra Serif"/>
          <w:sz w:val="28"/>
          <w:szCs w:val="28"/>
        </w:rPr>
        <w:t>стать</w:t>
      </w:r>
      <w:r w:rsidR="00E10858">
        <w:rPr>
          <w:rFonts w:ascii="PT Astra Serif" w:hAnsi="PT Astra Serif"/>
          <w:sz w:val="28"/>
          <w:szCs w:val="28"/>
        </w:rPr>
        <w:t>и</w:t>
      </w:r>
      <w:r w:rsidR="00A36ED2" w:rsidRPr="006F35B2">
        <w:rPr>
          <w:rFonts w:ascii="PT Astra Serif" w:hAnsi="PT Astra Serif"/>
          <w:sz w:val="28"/>
          <w:szCs w:val="28"/>
        </w:rPr>
        <w:t xml:space="preserve"> 2 закона Алтайского края «О</w:t>
      </w:r>
      <w:r w:rsidR="00E10858">
        <w:rPr>
          <w:rFonts w:ascii="PT Astra Serif" w:hAnsi="PT Astra Serif"/>
          <w:sz w:val="28"/>
          <w:szCs w:val="28"/>
        </w:rPr>
        <w:t> </w:t>
      </w:r>
      <w:r w:rsidR="00A36ED2" w:rsidRPr="006F35B2">
        <w:rPr>
          <w:rFonts w:ascii="PT Astra Serif" w:hAnsi="PT Astra Serif"/>
          <w:sz w:val="28"/>
          <w:szCs w:val="28"/>
        </w:rPr>
        <w:t>регулировании некоторых отношений по найму жилых помещений жилищного фонда социального использования</w:t>
      </w:r>
      <w:r w:rsidR="00305FE7" w:rsidRPr="006F35B2">
        <w:rPr>
          <w:rFonts w:ascii="PT Astra Serif" w:hAnsi="PT Astra Serif"/>
          <w:sz w:val="28"/>
          <w:szCs w:val="28"/>
        </w:rPr>
        <w:t>»</w:t>
      </w:r>
    </w:p>
    <w:p w:rsidR="00EC28CE" w:rsidRPr="006F35B2" w:rsidRDefault="00EC28CE">
      <w:pPr>
        <w:tabs>
          <w:tab w:val="left" w:pos="709"/>
        </w:tabs>
        <w:spacing w:line="223" w:lineRule="auto"/>
        <w:ind w:firstLine="709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B26251" w:rsidRPr="006F35B2" w:rsidRDefault="002A1805" w:rsidP="007D654B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F35B2">
        <w:rPr>
          <w:rFonts w:ascii="PT Astra Serif" w:hAnsi="PT Astra Serif"/>
          <w:sz w:val="28"/>
          <w:szCs w:val="28"/>
        </w:rPr>
        <w:t xml:space="preserve">Настоящий проект закона Алтайского края подготовлен в связи с </w:t>
      </w:r>
      <w:r w:rsidR="0008761F" w:rsidRPr="006F35B2">
        <w:rPr>
          <w:rFonts w:ascii="PT Astra Serif" w:hAnsi="PT Astra Serif"/>
          <w:sz w:val="28"/>
          <w:szCs w:val="28"/>
        </w:rPr>
        <w:t xml:space="preserve">обращением </w:t>
      </w:r>
      <w:r w:rsidR="007D654B" w:rsidRPr="006F35B2">
        <w:rPr>
          <w:rFonts w:ascii="PT Astra Serif" w:hAnsi="PT Astra Serif"/>
          <w:sz w:val="28"/>
          <w:szCs w:val="28"/>
        </w:rPr>
        <w:t>Управлени</w:t>
      </w:r>
      <w:r w:rsidR="006C2349" w:rsidRPr="006F35B2">
        <w:rPr>
          <w:rFonts w:ascii="PT Astra Serif" w:hAnsi="PT Astra Serif"/>
          <w:sz w:val="28"/>
          <w:szCs w:val="28"/>
        </w:rPr>
        <w:t>я</w:t>
      </w:r>
      <w:r w:rsidR="007D654B" w:rsidRPr="006F35B2">
        <w:rPr>
          <w:rFonts w:ascii="PT Astra Serif" w:hAnsi="PT Astra Serif"/>
          <w:sz w:val="28"/>
          <w:szCs w:val="28"/>
        </w:rPr>
        <w:t xml:space="preserve"> Министерства Юстиции России по Алтайскому краю</w:t>
      </w:r>
      <w:r w:rsidR="006C2349" w:rsidRPr="006F35B2">
        <w:rPr>
          <w:rFonts w:ascii="PT Astra Serif" w:hAnsi="PT Astra Serif"/>
          <w:sz w:val="28"/>
          <w:szCs w:val="28"/>
        </w:rPr>
        <w:t xml:space="preserve"> </w:t>
      </w:r>
      <w:r w:rsidR="00622516" w:rsidRPr="006F35B2">
        <w:rPr>
          <w:rFonts w:ascii="PT Astra Serif" w:hAnsi="PT Astra Serif"/>
          <w:sz w:val="28"/>
          <w:szCs w:val="28"/>
        </w:rPr>
        <w:t>и необходимостью приведения в</w:t>
      </w:r>
      <w:r w:rsidR="006C2349" w:rsidRPr="006F35B2">
        <w:rPr>
          <w:rFonts w:ascii="PT Astra Serif" w:hAnsi="PT Astra Serif"/>
          <w:sz w:val="28"/>
          <w:szCs w:val="28"/>
        </w:rPr>
        <w:t xml:space="preserve"> </w:t>
      </w:r>
      <w:r w:rsidR="00622516" w:rsidRPr="006F35B2">
        <w:rPr>
          <w:rFonts w:ascii="PT Astra Serif" w:hAnsi="PT Astra Serif"/>
          <w:sz w:val="28"/>
          <w:szCs w:val="28"/>
        </w:rPr>
        <w:t>соответствие</w:t>
      </w:r>
      <w:r w:rsidR="006C2349" w:rsidRPr="006F35B2">
        <w:rPr>
          <w:rFonts w:ascii="PT Astra Serif" w:hAnsi="PT Astra Serif"/>
          <w:sz w:val="28"/>
          <w:szCs w:val="28"/>
        </w:rPr>
        <w:t xml:space="preserve"> </w:t>
      </w:r>
      <w:r w:rsidR="00622516" w:rsidRPr="006F35B2">
        <w:rPr>
          <w:rFonts w:ascii="PT Astra Serif" w:hAnsi="PT Astra Serif"/>
          <w:sz w:val="28"/>
          <w:szCs w:val="28"/>
        </w:rPr>
        <w:t>краевого законодательства</w:t>
      </w:r>
      <w:r w:rsidR="007D654B" w:rsidRPr="006F35B2">
        <w:rPr>
          <w:rFonts w:ascii="PT Astra Serif" w:hAnsi="PT Astra Serif"/>
          <w:sz w:val="28"/>
          <w:szCs w:val="28"/>
        </w:rPr>
        <w:t>.</w:t>
      </w:r>
    </w:p>
    <w:p w:rsidR="00C54DB2" w:rsidRPr="006F35B2" w:rsidRDefault="00622516" w:rsidP="00C54DB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35B2">
        <w:rPr>
          <w:rFonts w:ascii="PT Astra Serif" w:hAnsi="PT Astra Serif"/>
          <w:sz w:val="28"/>
          <w:szCs w:val="28"/>
        </w:rPr>
        <w:t>С</w:t>
      </w:r>
      <w:r w:rsidR="00C54DB2" w:rsidRPr="006F35B2">
        <w:rPr>
          <w:rFonts w:ascii="PT Astra Serif" w:hAnsi="PT Astra Serif"/>
          <w:sz w:val="28"/>
          <w:szCs w:val="28"/>
        </w:rPr>
        <w:t>огласно части 2 статьи 2 закона Алтайского края «О</w:t>
      </w:r>
      <w:r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>регулировании некоторых отношений по найму жилых помещений</w:t>
      </w:r>
      <w:r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>жилищного фонда социального использования» принятие граждан на учет</w:t>
      </w:r>
      <w:r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>в качестве нуждающихся в предоставлении жилых помещений по</w:t>
      </w:r>
      <w:r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>договорам найма осуществляется органами местного самоуправления</w:t>
      </w:r>
      <w:r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>муниципальных районов, городских округов и городских поселений</w:t>
      </w:r>
      <w:r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>Алтайского края.</w:t>
      </w:r>
    </w:p>
    <w:p w:rsidR="00C54DB2" w:rsidRPr="006F35B2" w:rsidRDefault="00C54DB2" w:rsidP="00C54DB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35B2">
        <w:rPr>
          <w:rFonts w:ascii="PT Astra Serif" w:hAnsi="PT Astra Serif"/>
          <w:sz w:val="28"/>
          <w:szCs w:val="28"/>
        </w:rPr>
        <w:t>В соответствии с пунктом 3.1 части 1 статьи 14 Жилищного кодекса</w:t>
      </w:r>
      <w:r w:rsidR="00622516" w:rsidRPr="006F35B2">
        <w:rPr>
          <w:rFonts w:ascii="PT Astra Serif" w:hAnsi="PT Astra Serif"/>
          <w:sz w:val="28"/>
          <w:szCs w:val="28"/>
        </w:rPr>
        <w:t xml:space="preserve"> </w:t>
      </w:r>
      <w:r w:rsidRPr="006F35B2">
        <w:rPr>
          <w:rFonts w:ascii="PT Astra Serif" w:hAnsi="PT Astra Serif"/>
          <w:sz w:val="28"/>
          <w:szCs w:val="28"/>
        </w:rPr>
        <w:t>Российской Федерации к полномочиям органов местного самоуправления</w:t>
      </w:r>
      <w:r w:rsidR="00622516" w:rsidRPr="006F35B2">
        <w:rPr>
          <w:rFonts w:ascii="PT Astra Serif" w:hAnsi="PT Astra Serif"/>
          <w:sz w:val="28"/>
          <w:szCs w:val="28"/>
        </w:rPr>
        <w:t xml:space="preserve"> </w:t>
      </w:r>
      <w:r w:rsidRPr="006F35B2">
        <w:rPr>
          <w:rFonts w:ascii="PT Astra Serif" w:hAnsi="PT Astra Serif"/>
          <w:sz w:val="28"/>
          <w:szCs w:val="28"/>
        </w:rPr>
        <w:t>в области жилищных отношений отнесено ведение учета граждан,</w:t>
      </w:r>
      <w:r w:rsidR="00B64859" w:rsidRPr="006F35B2">
        <w:rPr>
          <w:rFonts w:ascii="PT Astra Serif" w:hAnsi="PT Astra Serif"/>
          <w:sz w:val="28"/>
          <w:szCs w:val="28"/>
        </w:rPr>
        <w:t xml:space="preserve"> </w:t>
      </w:r>
      <w:r w:rsidRPr="006F35B2">
        <w:rPr>
          <w:rFonts w:ascii="PT Astra Serif" w:hAnsi="PT Astra Serif"/>
          <w:sz w:val="28"/>
          <w:szCs w:val="28"/>
        </w:rPr>
        <w:t>нуждающихся в предоставлении жилых помещений по договорам найма</w:t>
      </w:r>
      <w:r w:rsidR="00B64859" w:rsidRPr="006F35B2">
        <w:rPr>
          <w:rFonts w:ascii="PT Astra Serif" w:hAnsi="PT Astra Serif"/>
          <w:sz w:val="28"/>
          <w:szCs w:val="28"/>
        </w:rPr>
        <w:t xml:space="preserve"> </w:t>
      </w:r>
      <w:r w:rsidRPr="006F35B2">
        <w:rPr>
          <w:rFonts w:ascii="PT Astra Serif" w:hAnsi="PT Astra Serif"/>
          <w:sz w:val="28"/>
          <w:szCs w:val="28"/>
        </w:rPr>
        <w:t>жилых помещений жилищного фонда социального использования.</w:t>
      </w:r>
    </w:p>
    <w:p w:rsidR="00C54DB2" w:rsidRPr="006F35B2" w:rsidRDefault="00B64859" w:rsidP="00C54DB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35B2">
        <w:rPr>
          <w:rFonts w:ascii="PT Astra Serif" w:hAnsi="PT Astra Serif"/>
          <w:sz w:val="28"/>
          <w:szCs w:val="28"/>
        </w:rPr>
        <w:t>Вместе с тем из стать</w:t>
      </w:r>
      <w:r w:rsidR="004006BC" w:rsidRPr="006F35B2">
        <w:rPr>
          <w:rFonts w:ascii="PT Astra Serif" w:hAnsi="PT Astra Serif"/>
          <w:sz w:val="28"/>
          <w:szCs w:val="28"/>
        </w:rPr>
        <w:t>и</w:t>
      </w:r>
      <w:r w:rsidR="00C54DB2" w:rsidRPr="006F35B2">
        <w:rPr>
          <w:rFonts w:ascii="PT Astra Serif" w:hAnsi="PT Astra Serif"/>
          <w:sz w:val="28"/>
          <w:szCs w:val="28"/>
        </w:rPr>
        <w:t xml:space="preserve"> 2 Федерального закона от 6 октября 2003</w:t>
      </w:r>
      <w:r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>года №</w:t>
      </w:r>
      <w:r w:rsidRPr="006F35B2">
        <w:rPr>
          <w:rFonts w:ascii="PT Astra Serif" w:hAnsi="PT Astra Serif"/>
          <w:sz w:val="28"/>
          <w:szCs w:val="28"/>
        </w:rPr>
        <w:t> </w:t>
      </w:r>
      <w:r w:rsidR="00C54DB2" w:rsidRPr="006F35B2">
        <w:rPr>
          <w:rFonts w:ascii="PT Astra Serif" w:hAnsi="PT Astra Serif"/>
          <w:sz w:val="28"/>
          <w:szCs w:val="28"/>
        </w:rPr>
        <w:t>131-ФЗ «Об общих принципах организации местного</w:t>
      </w:r>
      <w:r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>самоуправления в Российской Федерации» следует, что к органам местного самоуправления относятся</w:t>
      </w:r>
      <w:r w:rsidR="004006BC"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>также органы муниципальных округов.</w:t>
      </w:r>
    </w:p>
    <w:p w:rsidR="00C54DB2" w:rsidRPr="006F35B2" w:rsidRDefault="00C54DB2" w:rsidP="00C54DB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35B2">
        <w:rPr>
          <w:rFonts w:ascii="PT Astra Serif" w:hAnsi="PT Astra Serif"/>
          <w:sz w:val="28"/>
          <w:szCs w:val="28"/>
        </w:rPr>
        <w:t>В соответствии с законами Алтайского края от 31 марта 2021 года</w:t>
      </w:r>
      <w:r w:rsidR="004006BC" w:rsidRPr="006F35B2">
        <w:rPr>
          <w:rFonts w:ascii="PT Astra Serif" w:hAnsi="PT Astra Serif"/>
          <w:sz w:val="28"/>
          <w:szCs w:val="28"/>
        </w:rPr>
        <w:t xml:space="preserve"> </w:t>
      </w:r>
      <w:r w:rsidRPr="006F35B2">
        <w:rPr>
          <w:rFonts w:ascii="PT Astra Serif" w:hAnsi="PT Astra Serif"/>
          <w:sz w:val="28"/>
          <w:szCs w:val="28"/>
        </w:rPr>
        <w:t>№ 23-3C, от 3 марта 2022 года № 18-ЗС, от 1 апреля 2022 года № 21-ЗС, от</w:t>
      </w:r>
      <w:r w:rsidR="004006BC" w:rsidRPr="006F35B2">
        <w:rPr>
          <w:rFonts w:ascii="PT Astra Serif" w:hAnsi="PT Astra Serif"/>
          <w:sz w:val="28"/>
          <w:szCs w:val="28"/>
        </w:rPr>
        <w:t xml:space="preserve"> </w:t>
      </w:r>
      <w:r w:rsidRPr="006F35B2">
        <w:rPr>
          <w:rFonts w:ascii="PT Astra Serif" w:hAnsi="PT Astra Serif"/>
          <w:sz w:val="28"/>
          <w:szCs w:val="28"/>
        </w:rPr>
        <w:t>11 мая 2022 года № 36-3C на территории Алтайского края образованы</w:t>
      </w:r>
      <w:r w:rsidR="004006BC" w:rsidRPr="006F35B2">
        <w:rPr>
          <w:rFonts w:ascii="PT Astra Serif" w:hAnsi="PT Astra Serif"/>
          <w:sz w:val="28"/>
          <w:szCs w:val="28"/>
        </w:rPr>
        <w:t xml:space="preserve"> </w:t>
      </w:r>
      <w:r w:rsidRPr="006F35B2">
        <w:rPr>
          <w:rFonts w:ascii="PT Astra Serif" w:hAnsi="PT Astra Serif"/>
          <w:sz w:val="28"/>
          <w:szCs w:val="28"/>
        </w:rPr>
        <w:t>муниципальные образования, наделенные статусом муниципального</w:t>
      </w:r>
      <w:r w:rsidR="004006BC" w:rsidRPr="006F35B2">
        <w:rPr>
          <w:rFonts w:ascii="PT Astra Serif" w:hAnsi="PT Astra Serif"/>
          <w:sz w:val="28"/>
          <w:szCs w:val="28"/>
        </w:rPr>
        <w:t xml:space="preserve"> </w:t>
      </w:r>
      <w:r w:rsidRPr="006F35B2">
        <w:rPr>
          <w:rFonts w:ascii="PT Astra Serif" w:hAnsi="PT Astra Serif"/>
          <w:sz w:val="28"/>
          <w:szCs w:val="28"/>
        </w:rPr>
        <w:t>округа</w:t>
      </w:r>
      <w:r w:rsidR="00BE78EF" w:rsidRPr="006F35B2">
        <w:rPr>
          <w:rFonts w:ascii="PT Astra Serif" w:hAnsi="PT Astra Serif"/>
          <w:sz w:val="28"/>
          <w:szCs w:val="28"/>
        </w:rPr>
        <w:t xml:space="preserve"> (</w:t>
      </w:r>
      <w:r w:rsidRPr="006F35B2">
        <w:rPr>
          <w:rFonts w:ascii="PT Astra Serif" w:hAnsi="PT Astra Serif"/>
          <w:sz w:val="28"/>
          <w:szCs w:val="28"/>
        </w:rPr>
        <w:t>Залесовский муниципальный округ Алтайского края,</w:t>
      </w:r>
      <w:r w:rsidR="004006BC" w:rsidRPr="006F35B2">
        <w:rPr>
          <w:rFonts w:ascii="PT Astra Serif" w:hAnsi="PT Astra Serif"/>
          <w:sz w:val="28"/>
          <w:szCs w:val="28"/>
        </w:rPr>
        <w:t xml:space="preserve"> </w:t>
      </w:r>
      <w:r w:rsidRPr="006F35B2">
        <w:rPr>
          <w:rFonts w:ascii="PT Astra Serif" w:hAnsi="PT Astra Serif"/>
          <w:sz w:val="28"/>
          <w:szCs w:val="28"/>
        </w:rPr>
        <w:t>муниципальный округ Чарышский район Алтайского края,</w:t>
      </w:r>
      <w:r w:rsidR="004006BC" w:rsidRPr="006F35B2">
        <w:rPr>
          <w:rFonts w:ascii="PT Astra Serif" w:hAnsi="PT Astra Serif"/>
          <w:sz w:val="28"/>
          <w:szCs w:val="28"/>
        </w:rPr>
        <w:t xml:space="preserve"> </w:t>
      </w:r>
      <w:r w:rsidRPr="006F35B2">
        <w:rPr>
          <w:rFonts w:ascii="PT Astra Serif" w:hAnsi="PT Astra Serif"/>
          <w:sz w:val="28"/>
          <w:szCs w:val="28"/>
        </w:rPr>
        <w:t>муниципальный округ Суетский район Алтайского края, город Славгород</w:t>
      </w:r>
      <w:r w:rsidR="004006BC" w:rsidRPr="006F35B2">
        <w:rPr>
          <w:rFonts w:ascii="PT Astra Serif" w:hAnsi="PT Astra Serif"/>
          <w:sz w:val="28"/>
          <w:szCs w:val="28"/>
        </w:rPr>
        <w:t xml:space="preserve"> </w:t>
      </w:r>
      <w:r w:rsidRPr="006F35B2">
        <w:rPr>
          <w:rFonts w:ascii="PT Astra Serif" w:hAnsi="PT Astra Serif"/>
          <w:sz w:val="28"/>
          <w:szCs w:val="28"/>
        </w:rPr>
        <w:t>Алтайского края</w:t>
      </w:r>
      <w:r w:rsidR="00BE78EF" w:rsidRPr="006F35B2">
        <w:rPr>
          <w:rFonts w:ascii="PT Astra Serif" w:hAnsi="PT Astra Serif"/>
          <w:sz w:val="28"/>
          <w:szCs w:val="28"/>
        </w:rPr>
        <w:t>).</w:t>
      </w:r>
    </w:p>
    <w:p w:rsidR="00EC28CE" w:rsidRPr="006F35B2" w:rsidRDefault="00BE78EF" w:rsidP="00A91DDF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35B2">
        <w:rPr>
          <w:rFonts w:ascii="PT Astra Serif" w:hAnsi="PT Astra Serif"/>
          <w:sz w:val="28"/>
          <w:szCs w:val="28"/>
        </w:rPr>
        <w:t xml:space="preserve">Законопроектом </w:t>
      </w:r>
      <w:r w:rsidR="00C54DB2" w:rsidRPr="006F35B2">
        <w:rPr>
          <w:rFonts w:ascii="PT Astra Serif" w:hAnsi="PT Astra Serif"/>
          <w:sz w:val="28"/>
          <w:szCs w:val="28"/>
        </w:rPr>
        <w:t>предлагае</w:t>
      </w:r>
      <w:r w:rsidRPr="006F35B2">
        <w:rPr>
          <w:rFonts w:ascii="PT Astra Serif" w:hAnsi="PT Astra Serif"/>
          <w:sz w:val="28"/>
          <w:szCs w:val="28"/>
        </w:rPr>
        <w:t>тся</w:t>
      </w:r>
      <w:r w:rsidR="00C54DB2" w:rsidRPr="006F35B2">
        <w:rPr>
          <w:rFonts w:ascii="PT Astra Serif" w:hAnsi="PT Astra Serif"/>
          <w:sz w:val="28"/>
          <w:szCs w:val="28"/>
        </w:rPr>
        <w:t xml:space="preserve"> учесть указанную динамику</w:t>
      </w:r>
      <w:r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>краевого законодательства в части 2 статьи 2 закона Алтайского края «О</w:t>
      </w:r>
      <w:r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>регулировании некоторых отношений по найму жилых помещений</w:t>
      </w:r>
      <w:r w:rsidRPr="006F35B2">
        <w:rPr>
          <w:rFonts w:ascii="PT Astra Serif" w:hAnsi="PT Astra Serif"/>
          <w:sz w:val="28"/>
          <w:szCs w:val="28"/>
        </w:rPr>
        <w:t xml:space="preserve"> </w:t>
      </w:r>
      <w:r w:rsidR="00C54DB2" w:rsidRPr="006F35B2">
        <w:rPr>
          <w:rFonts w:ascii="PT Astra Serif" w:hAnsi="PT Astra Serif"/>
          <w:sz w:val="28"/>
          <w:szCs w:val="28"/>
        </w:rPr>
        <w:t xml:space="preserve">жилищного фонда социального использования». </w:t>
      </w:r>
    </w:p>
    <w:p w:rsidR="00EC28CE" w:rsidRPr="006F35B2" w:rsidRDefault="00EC28C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8CE" w:rsidRPr="006F35B2" w:rsidRDefault="00EC28CE">
      <w:pPr>
        <w:spacing w:line="228" w:lineRule="auto"/>
        <w:jc w:val="both"/>
        <w:rPr>
          <w:rFonts w:ascii="PT Astra Serif" w:hAnsi="PT Astra Serif"/>
          <w:sz w:val="27"/>
          <w:szCs w:val="27"/>
        </w:rPr>
      </w:pPr>
    </w:p>
    <w:p w:rsidR="00990B53" w:rsidRPr="006F35B2" w:rsidRDefault="00990B53" w:rsidP="00990B53">
      <w:pPr>
        <w:rPr>
          <w:rFonts w:ascii="PT Astra Serif" w:hAnsi="PT Astra Serif"/>
          <w:bCs/>
          <w:sz w:val="28"/>
          <w:szCs w:val="28"/>
        </w:rPr>
      </w:pPr>
      <w:r w:rsidRPr="006F35B2">
        <w:rPr>
          <w:rFonts w:ascii="PT Astra Serif" w:hAnsi="PT Astra Serif"/>
          <w:bCs/>
          <w:sz w:val="28"/>
          <w:szCs w:val="28"/>
        </w:rPr>
        <w:t>Председатель постоянного комитета</w:t>
      </w:r>
    </w:p>
    <w:p w:rsidR="00990B53" w:rsidRPr="006F35B2" w:rsidRDefault="00990B53" w:rsidP="00990B53">
      <w:pPr>
        <w:rPr>
          <w:rFonts w:ascii="PT Astra Serif" w:hAnsi="PT Astra Serif"/>
          <w:bCs/>
          <w:sz w:val="28"/>
          <w:szCs w:val="28"/>
        </w:rPr>
      </w:pPr>
      <w:r w:rsidRPr="006F35B2">
        <w:rPr>
          <w:rFonts w:ascii="PT Astra Serif" w:hAnsi="PT Astra Serif"/>
          <w:bCs/>
          <w:sz w:val="28"/>
          <w:szCs w:val="28"/>
        </w:rPr>
        <w:t>Алтайского краевого Законодательного</w:t>
      </w:r>
    </w:p>
    <w:p w:rsidR="00990B53" w:rsidRPr="006F35B2" w:rsidRDefault="00990B53" w:rsidP="00990B53">
      <w:pPr>
        <w:rPr>
          <w:rFonts w:ascii="PT Astra Serif" w:hAnsi="PT Astra Serif"/>
          <w:bCs/>
          <w:sz w:val="28"/>
          <w:szCs w:val="28"/>
        </w:rPr>
      </w:pPr>
      <w:r w:rsidRPr="006F35B2">
        <w:rPr>
          <w:rFonts w:ascii="PT Astra Serif" w:hAnsi="PT Astra Serif"/>
          <w:bCs/>
          <w:sz w:val="28"/>
          <w:szCs w:val="28"/>
        </w:rPr>
        <w:t>Собрания по строительству, жилищно-</w:t>
      </w:r>
    </w:p>
    <w:p w:rsidR="00990B53" w:rsidRPr="006F35B2" w:rsidRDefault="00990B53" w:rsidP="00990B53">
      <w:pPr>
        <w:rPr>
          <w:rFonts w:ascii="PT Astra Serif" w:hAnsi="PT Astra Serif"/>
          <w:sz w:val="28"/>
          <w:szCs w:val="28"/>
        </w:rPr>
      </w:pPr>
      <w:r w:rsidRPr="006F35B2">
        <w:rPr>
          <w:rFonts w:ascii="PT Astra Serif" w:hAnsi="PT Astra Serif"/>
          <w:bCs/>
          <w:sz w:val="28"/>
          <w:szCs w:val="28"/>
        </w:rPr>
        <w:t xml:space="preserve">коммунальному хозяйству, транспорту и связи                    </w:t>
      </w:r>
      <w:r w:rsidR="00E10858">
        <w:rPr>
          <w:rFonts w:ascii="PT Astra Serif" w:hAnsi="PT Astra Serif"/>
          <w:bCs/>
          <w:sz w:val="28"/>
          <w:szCs w:val="28"/>
        </w:rPr>
        <w:t xml:space="preserve">    </w:t>
      </w:r>
      <w:bookmarkStart w:id="0" w:name="_GoBack"/>
      <w:bookmarkEnd w:id="0"/>
      <w:r w:rsidRPr="006F35B2">
        <w:rPr>
          <w:rFonts w:ascii="PT Astra Serif" w:hAnsi="PT Astra Serif"/>
          <w:bCs/>
          <w:sz w:val="28"/>
          <w:szCs w:val="28"/>
        </w:rPr>
        <w:t xml:space="preserve">         И.И. Панарин</w:t>
      </w:r>
    </w:p>
    <w:p w:rsidR="00EC28CE" w:rsidRPr="006F35B2" w:rsidRDefault="00EC28CE">
      <w:pPr>
        <w:spacing w:line="228" w:lineRule="auto"/>
        <w:jc w:val="both"/>
        <w:rPr>
          <w:rFonts w:ascii="PT Astra Serif" w:hAnsi="PT Astra Serif"/>
          <w:sz w:val="27"/>
          <w:szCs w:val="27"/>
        </w:rPr>
      </w:pPr>
    </w:p>
    <w:sectPr w:rsidR="00EC28CE" w:rsidRPr="006F35B2" w:rsidSect="005C638B">
      <w:headerReference w:type="default" r:id="rId7"/>
      <w:pgSz w:w="11906" w:h="16838"/>
      <w:pgMar w:top="107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AE" w:rsidRDefault="006831AE">
      <w:r>
        <w:separator/>
      </w:r>
    </w:p>
  </w:endnote>
  <w:endnote w:type="continuationSeparator" w:id="0">
    <w:p w:rsidR="006831AE" w:rsidRDefault="0068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AE" w:rsidRDefault="006831AE">
      <w:r>
        <w:separator/>
      </w:r>
    </w:p>
  </w:footnote>
  <w:footnote w:type="continuationSeparator" w:id="0">
    <w:p w:rsidR="006831AE" w:rsidRDefault="0068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875470"/>
      <w:docPartObj>
        <w:docPartGallery w:val="Page Numbers (Top of Page)"/>
        <w:docPartUnique/>
      </w:docPartObj>
    </w:sdtPr>
    <w:sdtEndPr/>
    <w:sdtContent>
      <w:p w:rsidR="00EC28CE" w:rsidRDefault="002A180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EF">
          <w:rPr>
            <w:noProof/>
          </w:rPr>
          <w:t>2</w:t>
        </w:r>
        <w:r>
          <w:fldChar w:fldCharType="end"/>
        </w:r>
      </w:p>
    </w:sdtContent>
  </w:sdt>
  <w:p w:rsidR="00EC28CE" w:rsidRDefault="00EC28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879DF"/>
    <w:multiLevelType w:val="hybridMultilevel"/>
    <w:tmpl w:val="62105FE8"/>
    <w:lvl w:ilvl="0" w:tplc="7BEA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02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A5F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6A1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6A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02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0C9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3B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AE9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CE"/>
    <w:rsid w:val="000017B6"/>
    <w:rsid w:val="000368F5"/>
    <w:rsid w:val="00043189"/>
    <w:rsid w:val="000469F1"/>
    <w:rsid w:val="00057AE0"/>
    <w:rsid w:val="000625AF"/>
    <w:rsid w:val="0008761F"/>
    <w:rsid w:val="00090632"/>
    <w:rsid w:val="00101D28"/>
    <w:rsid w:val="00105734"/>
    <w:rsid w:val="001127E9"/>
    <w:rsid w:val="0011490B"/>
    <w:rsid w:val="001174CE"/>
    <w:rsid w:val="001515A9"/>
    <w:rsid w:val="001B0F7C"/>
    <w:rsid w:val="00267FF1"/>
    <w:rsid w:val="002A1805"/>
    <w:rsid w:val="002D3CAC"/>
    <w:rsid w:val="00305FE7"/>
    <w:rsid w:val="004006BC"/>
    <w:rsid w:val="004843C6"/>
    <w:rsid w:val="0055404B"/>
    <w:rsid w:val="005C638B"/>
    <w:rsid w:val="00622516"/>
    <w:rsid w:val="00643F81"/>
    <w:rsid w:val="006831AE"/>
    <w:rsid w:val="006C2349"/>
    <w:rsid w:val="006F35B2"/>
    <w:rsid w:val="007D654B"/>
    <w:rsid w:val="00816030"/>
    <w:rsid w:val="00855D37"/>
    <w:rsid w:val="008871D2"/>
    <w:rsid w:val="00990B53"/>
    <w:rsid w:val="00A36C08"/>
    <w:rsid w:val="00A36ED2"/>
    <w:rsid w:val="00A91DDF"/>
    <w:rsid w:val="00AA478B"/>
    <w:rsid w:val="00B26251"/>
    <w:rsid w:val="00B64859"/>
    <w:rsid w:val="00B81480"/>
    <w:rsid w:val="00BE78EF"/>
    <w:rsid w:val="00C54DB2"/>
    <w:rsid w:val="00C959C2"/>
    <w:rsid w:val="00CA5301"/>
    <w:rsid w:val="00D578FF"/>
    <w:rsid w:val="00D65FBA"/>
    <w:rsid w:val="00E10858"/>
    <w:rsid w:val="00EC28CE"/>
    <w:rsid w:val="00ED53BE"/>
    <w:rsid w:val="00EF344D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425B2-4012-4383-9305-FF0C13C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link w:val="a0"/>
    <w:rPr>
      <w:sz w:val="24"/>
      <w:szCs w:val="24"/>
      <w:lang w:eastAsia="ru-RU" w:bidi="ar-SA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0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Balloon Text"/>
    <w:basedOn w:val="a"/>
    <w:link w:val="afa"/>
    <w:rPr>
      <w:rFonts w:ascii="Segoe UI" w:hAnsi="Segoe UI"/>
      <w:sz w:val="18"/>
      <w:szCs w:val="18"/>
      <w:lang w:val="en-US"/>
    </w:rPr>
  </w:style>
  <w:style w:type="character" w:customStyle="1" w:styleId="afa">
    <w:name w:val="Текст выноски Знак"/>
    <w:link w:val="af9"/>
    <w:rPr>
      <w:rFonts w:ascii="Segoe UI" w:hAnsi="Segoe UI"/>
      <w:sz w:val="18"/>
      <w:szCs w:val="18"/>
    </w:rPr>
  </w:style>
  <w:style w:type="paragraph" w:customStyle="1" w:styleId="afb">
    <w:name w:val="Заголовок статьи"/>
    <w:basedOn w:val="a"/>
    <w:next w:val="a"/>
    <w:pPr>
      <w:ind w:left="1612" w:hanging="892"/>
      <w:jc w:val="both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lastModifiedBy>Николай Васильевич Чижов</cp:lastModifiedBy>
  <cp:revision>10</cp:revision>
  <cp:lastPrinted>2023-04-04T10:32:00Z</cp:lastPrinted>
  <dcterms:created xsi:type="dcterms:W3CDTF">2022-05-06T04:23:00Z</dcterms:created>
  <dcterms:modified xsi:type="dcterms:W3CDTF">2023-04-14T04:20:00Z</dcterms:modified>
</cp:coreProperties>
</file>